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CE" w:rsidRDefault="00FD70CE" w:rsidP="00FD70CE">
      <w:r>
        <w:t xml:space="preserve">                                                                                                                                       УТВЕРЖДЕНО 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 решением Совета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 Ассоциации песочной терапии</w:t>
      </w:r>
    </w:p>
    <w:p w:rsidR="00FD70CE" w:rsidRDefault="00FD70CE" w:rsidP="00FD70CE">
      <w:r>
        <w:t xml:space="preserve">                                                                                                                                      </w:t>
      </w:r>
      <w:r w:rsidR="00186C1A">
        <w:t>(протокол №</w:t>
      </w:r>
      <w:r w:rsidR="006C1AC0">
        <w:t xml:space="preserve"> </w:t>
      </w:r>
      <w:r w:rsidR="00F77B4A">
        <w:t>6</w:t>
      </w:r>
      <w:bookmarkStart w:id="0" w:name="_GoBack"/>
      <w:bookmarkEnd w:id="0"/>
      <w:r w:rsidR="00186C1A">
        <w:t xml:space="preserve">/23 </w:t>
      </w:r>
      <w:r w:rsidR="00F77B4A">
        <w:t>от 28</w:t>
      </w:r>
      <w:r w:rsidR="00435E29">
        <w:t xml:space="preserve"> июня </w:t>
      </w:r>
      <w:r>
        <w:t>2023)</w:t>
      </w:r>
    </w:p>
    <w:p w:rsidR="00FD70CE" w:rsidRDefault="00FD70CE" w:rsidP="00FD70CE"/>
    <w:p w:rsidR="00FD70CE" w:rsidRDefault="00FD70CE" w:rsidP="00FD70CE">
      <w:r>
        <w:t xml:space="preserve">                                                                                                                       Председатель Совета (Деникина И.В.) ……………</w:t>
      </w:r>
    </w:p>
    <w:p w:rsidR="00BD764E" w:rsidRDefault="00FD70CE" w:rsidP="00FD70CE">
      <w:r>
        <w:t xml:space="preserve">                                                                                                                       Секретарь Совета (</w:t>
      </w:r>
      <w:r w:rsidR="006C1AC0">
        <w:t>Демидова Т.Л.</w:t>
      </w:r>
      <w:r>
        <w:t>) ……………...</w:t>
      </w:r>
    </w:p>
    <w:p w:rsidR="00FD70CE" w:rsidRDefault="00FD70CE" w:rsidP="00FD70CE"/>
    <w:p w:rsidR="00A01C4E" w:rsidRDefault="00A01C4E" w:rsidP="00FD70CE"/>
    <w:p w:rsidR="00A01C4E" w:rsidRDefault="00A01C4E" w:rsidP="00FD70CE"/>
    <w:p w:rsidR="00FD70CE" w:rsidRDefault="00FD70CE" w:rsidP="00FD70CE"/>
    <w:p w:rsidR="00A01C4E" w:rsidRDefault="00A01C4E" w:rsidP="00FD70CE"/>
    <w:p w:rsidR="00FD70CE" w:rsidRDefault="00FD70CE" w:rsidP="00FD70CE"/>
    <w:p w:rsidR="00374998" w:rsidRDefault="00374998" w:rsidP="00FD70CE"/>
    <w:p w:rsidR="00374998" w:rsidRDefault="00374998" w:rsidP="00374998">
      <w:pPr>
        <w:jc w:val="center"/>
      </w:pPr>
    </w:p>
    <w:p w:rsidR="00A01C4E" w:rsidRPr="006C1AC0" w:rsidRDefault="00FD70CE" w:rsidP="00374998">
      <w:pPr>
        <w:jc w:val="center"/>
        <w:rPr>
          <w:b/>
          <w:sz w:val="36"/>
        </w:rPr>
      </w:pPr>
      <w:r w:rsidRPr="006C1AC0">
        <w:rPr>
          <w:b/>
          <w:sz w:val="36"/>
        </w:rPr>
        <w:t>ПОЛОЖЕНИЕ</w:t>
      </w:r>
    </w:p>
    <w:p w:rsidR="006C1AC0" w:rsidRPr="006C1AC0" w:rsidRDefault="006C1AC0" w:rsidP="006C1AC0">
      <w:pPr>
        <w:jc w:val="center"/>
        <w:rPr>
          <w:b/>
          <w:sz w:val="24"/>
        </w:rPr>
      </w:pPr>
      <w:r w:rsidRPr="006C1AC0">
        <w:rPr>
          <w:b/>
          <w:sz w:val="24"/>
        </w:rPr>
        <w:t>О ПРЕДСТАВИТЕЛЬСТВЕ</w:t>
      </w:r>
    </w:p>
    <w:p w:rsidR="00FD70CE" w:rsidRPr="006C1AC0" w:rsidRDefault="006C1AC0" w:rsidP="006C1AC0">
      <w:pPr>
        <w:jc w:val="center"/>
        <w:rPr>
          <w:b/>
          <w:sz w:val="24"/>
        </w:rPr>
      </w:pPr>
      <w:r w:rsidRPr="006C1AC0">
        <w:rPr>
          <w:b/>
          <w:sz w:val="24"/>
        </w:rPr>
        <w:t>АССОЦИАЦИЯ ПЕСОЧНОЙ ТЕРАПИИ</w:t>
      </w: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Default="00FD70CE" w:rsidP="00FD70CE">
      <w:pPr>
        <w:jc w:val="center"/>
        <w:rPr>
          <w:b/>
        </w:rPr>
      </w:pPr>
    </w:p>
    <w:p w:rsidR="00FD70CE" w:rsidRPr="00FD70CE" w:rsidRDefault="00FD70CE" w:rsidP="00FD70CE">
      <w:pPr>
        <w:jc w:val="center"/>
        <w:rPr>
          <w:b/>
        </w:rPr>
      </w:pPr>
      <w:r w:rsidRPr="00FD70CE">
        <w:rPr>
          <w:b/>
        </w:rPr>
        <w:t>Санкт – Петербург</w:t>
      </w:r>
    </w:p>
    <w:p w:rsidR="00FD70CE" w:rsidRDefault="00FD70CE" w:rsidP="00FD70CE">
      <w:pPr>
        <w:jc w:val="center"/>
        <w:rPr>
          <w:b/>
        </w:rPr>
      </w:pPr>
      <w:r w:rsidRPr="00FD70CE">
        <w:rPr>
          <w:b/>
        </w:rPr>
        <w:t xml:space="preserve">  2023</w:t>
      </w:r>
    </w:p>
    <w:p w:rsidR="006C1AC0" w:rsidRDefault="006C1AC0" w:rsidP="00FD70CE">
      <w:pPr>
        <w:rPr>
          <w:b/>
        </w:rPr>
      </w:pPr>
    </w:p>
    <w:p w:rsidR="00EA43B8" w:rsidRPr="00EA43B8" w:rsidRDefault="00B0549B" w:rsidP="00EA43B8">
      <w:pPr>
        <w:rPr>
          <w:b/>
        </w:rPr>
      </w:pPr>
      <w:r>
        <w:rPr>
          <w:b/>
        </w:rPr>
        <w:lastRenderedPageBreak/>
        <w:t>1.</w:t>
      </w:r>
      <w:r w:rsidR="00A01C4E">
        <w:rPr>
          <w:b/>
        </w:rPr>
        <w:t xml:space="preserve"> </w:t>
      </w:r>
      <w:r>
        <w:rPr>
          <w:b/>
        </w:rPr>
        <w:t>ОБЩИЕ ПОЛОЖЕНИЯ</w:t>
      </w:r>
    </w:p>
    <w:p w:rsidR="00EA43B8" w:rsidRDefault="00EA43B8" w:rsidP="00EA43B8">
      <w:r>
        <w:t>1.1. Настоящее Положение определяет правовые и организационные основы деятельности Представительства Ассоциации Песочной Терапии (далее – Ассоциации).</w:t>
      </w:r>
    </w:p>
    <w:p w:rsidR="00FF06DC" w:rsidRDefault="00FF06DC" w:rsidP="00EA43B8">
      <w:r>
        <w:t xml:space="preserve">1.2. </w:t>
      </w:r>
      <w:r w:rsidRPr="00FF06DC">
        <w:t>Создание сообщества песочных терапевтов в регионе действия Представительства, разделяющих цели    и    ценности Ассоциации Песочной Терапии.</w:t>
      </w:r>
    </w:p>
    <w:p w:rsidR="00EA43B8" w:rsidRDefault="00FF06DC" w:rsidP="00EA43B8">
      <w:r>
        <w:t>1.3</w:t>
      </w:r>
      <w:r w:rsidR="00EA43B8">
        <w:t>. Представительство Ассоциации создаются на основании решения Совета Ассоциации в соответствии с Уставом Общества.</w:t>
      </w:r>
    </w:p>
    <w:p w:rsidR="00EA43B8" w:rsidRDefault="00FF06DC" w:rsidP="00EA43B8">
      <w:r>
        <w:t>1.4</w:t>
      </w:r>
      <w:r w:rsidR="00EA43B8">
        <w:t>. Представительство не является юридическим лицом и осуществляет деятельность на основании Устава Ассоциации.</w:t>
      </w:r>
    </w:p>
    <w:p w:rsidR="00EA43B8" w:rsidRDefault="00FF06DC" w:rsidP="00EA43B8">
      <w:r>
        <w:t>1.5</w:t>
      </w:r>
      <w:r w:rsidR="00EA43B8">
        <w:t>. В своей деятельности Представительство руководствуются законодательством РФ, Уставом Ассоциации и настоящим Положением.</w:t>
      </w:r>
    </w:p>
    <w:p w:rsidR="00EA43B8" w:rsidRDefault="00FF06DC" w:rsidP="00EA43B8">
      <w:r>
        <w:t>1.6</w:t>
      </w:r>
      <w:r w:rsidR="00EA43B8">
        <w:t>. Представительство осуществляет свою деятельность от имени Ассоциации. Ответственность за деятельность Представительства несет руководитель Представительства (Представитель) Ассоциации.</w:t>
      </w:r>
    </w:p>
    <w:p w:rsidR="00EA43B8" w:rsidRDefault="00FF06DC" w:rsidP="00EA43B8">
      <w:r>
        <w:t>1.7</w:t>
      </w:r>
      <w:r w:rsidR="00EA43B8">
        <w:t>. Местонахождение каждого отдельного Представительства утверждается решением Совета Ассоциации.</w:t>
      </w:r>
    </w:p>
    <w:p w:rsidR="00EA43B8" w:rsidRDefault="00FF06DC" w:rsidP="00EA43B8">
      <w:r>
        <w:t>1.8</w:t>
      </w:r>
      <w:r w:rsidR="00EA43B8">
        <w:t>. Представительства входят в структуру Ассоциации и создаются, в соответствии с действующим законодательством РФ, в субъектах Российской Федерации и в пределах территорий органов местного самоуправления.</w:t>
      </w:r>
    </w:p>
    <w:p w:rsidR="000A6A74" w:rsidRDefault="000A6A74" w:rsidP="000A6A74">
      <w:r>
        <w:t xml:space="preserve">1.9. Внутреннюю структуру Представительства </w:t>
      </w:r>
      <w:r>
        <w:t xml:space="preserve">могут образовывать </w:t>
      </w:r>
      <w:r>
        <w:t>местные отделения, создаваемые в пределах близлежащих территорий (далее Отделения представительства).</w:t>
      </w:r>
    </w:p>
    <w:p w:rsidR="000A6A74" w:rsidRDefault="000A6A74" w:rsidP="000A6A74">
      <w:r>
        <w:t xml:space="preserve">1.10. Отделения, входящие в состав Представительства не являются юридическими лицами, в своей деятельности руководствуются положением о представительствах, создаются при наличии 3-х и более членов АПТ и действуют в пределах </w:t>
      </w:r>
      <w:r>
        <w:t>территории,</w:t>
      </w:r>
      <w:r>
        <w:t xml:space="preserve"> где члены организации могут взаимодействовать (встречаться, сотрудничать), не будучи ограниченными взаимной территориальной отдаленностью).</w:t>
      </w:r>
    </w:p>
    <w:p w:rsidR="000A6A74" w:rsidRDefault="000A6A74" w:rsidP="000A6A74">
      <w:r>
        <w:t>1.11. Работу по открытию отделений представительства на своей территории проводит руководитель представительства, утверждает Совет АПТ.</w:t>
      </w:r>
    </w:p>
    <w:p w:rsidR="000A6A74" w:rsidRDefault="000A6A74" w:rsidP="000A6A74">
      <w:r>
        <w:t>1.11.1. Совет АПТ рассматривает предложение руководителя представительства по открытию отделения и, признав его полезным для развития Ассоциации, принимает решение о создании данного отделения и утверждает, рекомендуемого члена АПТ на должность руководителя отделения.</w:t>
      </w:r>
    </w:p>
    <w:p w:rsidR="000A6A74" w:rsidRDefault="000A6A74" w:rsidP="000A6A74">
      <w:r>
        <w:t>1.12. Руководители отделений</w:t>
      </w:r>
      <w:r>
        <w:t xml:space="preserve"> входят в Совет (орг. Комитет) П</w:t>
      </w:r>
      <w:r>
        <w:t>редставительства.</w:t>
      </w:r>
    </w:p>
    <w:p w:rsidR="00EA43B8" w:rsidRDefault="00EA43B8" w:rsidP="00EA43B8"/>
    <w:p w:rsidR="00EA43B8" w:rsidRDefault="00EA43B8" w:rsidP="00EA43B8">
      <w:pPr>
        <w:rPr>
          <w:b/>
        </w:rPr>
      </w:pPr>
      <w:r w:rsidRPr="00EA43B8">
        <w:rPr>
          <w:b/>
        </w:rPr>
        <w:t xml:space="preserve">2. </w:t>
      </w:r>
      <w:r>
        <w:rPr>
          <w:b/>
        </w:rPr>
        <w:t>ЦЕЛИ И ЗАДАЧИ ПРЕДСТАВИТЕЛЬСТВА</w:t>
      </w:r>
    </w:p>
    <w:p w:rsidR="00974BDC" w:rsidRDefault="00974BDC" w:rsidP="00EA43B8">
      <w:r w:rsidRPr="00974BDC">
        <w:t>2.1. Организация региональной структуры АПТ - Представительства АПТ</w:t>
      </w:r>
    </w:p>
    <w:p w:rsidR="009004C4" w:rsidRDefault="008F3DD5" w:rsidP="008F3DD5">
      <w:pPr>
        <w:pStyle w:val="a7"/>
        <w:numPr>
          <w:ilvl w:val="0"/>
          <w:numId w:val="29"/>
        </w:numPr>
      </w:pPr>
      <w:r w:rsidRPr="008F3DD5">
        <w:t>Объединение членов АПТ и создание регионального сообщества,</w:t>
      </w:r>
      <w:r w:rsidR="009004C4">
        <w:t xml:space="preserve"> предоставляющего ресурс     </w:t>
      </w:r>
      <w:r w:rsidRPr="008F3DD5">
        <w:t>взаимодействия, подде</w:t>
      </w:r>
      <w:r>
        <w:t>ржки, сотрудничества и развития;</w:t>
      </w:r>
    </w:p>
    <w:p w:rsidR="009004C4" w:rsidRDefault="008F3DD5" w:rsidP="008F3DD5">
      <w:pPr>
        <w:pStyle w:val="a7"/>
        <w:numPr>
          <w:ilvl w:val="0"/>
          <w:numId w:val="29"/>
        </w:numPr>
      </w:pPr>
      <w:r>
        <w:t>Поддержка исследований и разработок в области песочной терапии</w:t>
      </w:r>
      <w:r>
        <w:t xml:space="preserve"> в регионе и в Ассоциации в целом;</w:t>
      </w:r>
    </w:p>
    <w:p w:rsidR="008F3DD5" w:rsidRPr="00974BDC" w:rsidRDefault="008F3DD5" w:rsidP="008F3DD5">
      <w:pPr>
        <w:pStyle w:val="a7"/>
        <w:numPr>
          <w:ilvl w:val="0"/>
          <w:numId w:val="29"/>
        </w:numPr>
      </w:pPr>
      <w:r>
        <w:t>Создание методической базы песочной терапии</w:t>
      </w:r>
      <w:r>
        <w:t>.</w:t>
      </w:r>
    </w:p>
    <w:p w:rsidR="00FF06DC" w:rsidRDefault="00974BDC" w:rsidP="00EA43B8">
      <w:r>
        <w:t>2.2</w:t>
      </w:r>
      <w:r w:rsidR="000A6A74">
        <w:t>. Целями П</w:t>
      </w:r>
      <w:r w:rsidR="00EA43B8">
        <w:t>редставительства является реализация целей Ассоциации:</w:t>
      </w:r>
    </w:p>
    <w:p w:rsidR="009004C4" w:rsidRDefault="0096554E" w:rsidP="0096554E">
      <w:pPr>
        <w:pStyle w:val="a7"/>
        <w:numPr>
          <w:ilvl w:val="0"/>
          <w:numId w:val="30"/>
        </w:numPr>
      </w:pPr>
      <w:r>
        <w:t>Представительство знакомит психологическую общественность с деятельностью Ассоциации и проводит привле</w:t>
      </w:r>
      <w:r>
        <w:t>чение новых членов в Ассоциацию;</w:t>
      </w:r>
    </w:p>
    <w:p w:rsidR="009004C4" w:rsidRDefault="0096554E" w:rsidP="0096554E">
      <w:pPr>
        <w:pStyle w:val="a7"/>
        <w:numPr>
          <w:ilvl w:val="0"/>
          <w:numId w:val="30"/>
        </w:numPr>
      </w:pPr>
      <w:r>
        <w:lastRenderedPageBreak/>
        <w:t>Представительство проводит региональные мероприятия от имени Ассоциации в с</w:t>
      </w:r>
      <w:r>
        <w:t>оответствии с целями Ассоциации</w:t>
      </w:r>
      <w:r w:rsidR="009976A2">
        <w:t xml:space="preserve"> и несет ответственность за качество данных мероприятий</w:t>
      </w:r>
      <w:r>
        <w:t>;</w:t>
      </w:r>
    </w:p>
    <w:p w:rsidR="009004C4" w:rsidRDefault="008846C0" w:rsidP="00EA43B8">
      <w:pPr>
        <w:pStyle w:val="a7"/>
        <w:numPr>
          <w:ilvl w:val="0"/>
          <w:numId w:val="30"/>
        </w:numPr>
      </w:pPr>
      <w:r>
        <w:t>Представительство продвигает методы</w:t>
      </w:r>
      <w:r w:rsidRPr="008846C0">
        <w:t xml:space="preserve"> песочной терапии в регионе</w:t>
      </w:r>
      <w:r>
        <w:t>;</w:t>
      </w:r>
    </w:p>
    <w:p w:rsidR="009004C4" w:rsidRDefault="00EA43B8" w:rsidP="00EA43B8">
      <w:pPr>
        <w:pStyle w:val="a7"/>
        <w:numPr>
          <w:ilvl w:val="0"/>
          <w:numId w:val="30"/>
        </w:numPr>
      </w:pPr>
      <w:r>
        <w:t>Сохранение и развитие авторских методик и п</w:t>
      </w:r>
      <w:r w:rsidR="009004C4">
        <w:t>одходов к песочной психотерапии;</w:t>
      </w:r>
    </w:p>
    <w:p w:rsidR="009004C4" w:rsidRDefault="00EA43B8" w:rsidP="00EA43B8">
      <w:pPr>
        <w:pStyle w:val="a7"/>
        <w:numPr>
          <w:ilvl w:val="0"/>
          <w:numId w:val="30"/>
        </w:numPr>
      </w:pPr>
      <w:r>
        <w:t>Дальнейшее повышение качества психологической помощи населению и реш</w:t>
      </w:r>
      <w:r w:rsidR="009004C4">
        <w:t>ение социально-значимых проблем;</w:t>
      </w:r>
    </w:p>
    <w:p w:rsidR="009004C4" w:rsidRDefault="00EA43B8" w:rsidP="00EA43B8">
      <w:pPr>
        <w:pStyle w:val="a7"/>
        <w:numPr>
          <w:ilvl w:val="0"/>
          <w:numId w:val="30"/>
        </w:numPr>
      </w:pPr>
      <w:r>
        <w:t>Защита интересов специалистов, практикующих песочную терапию в психотерапевтической, консультативной, пед</w:t>
      </w:r>
      <w:r w:rsidR="009004C4">
        <w:t>агогической и иной деятельности;</w:t>
      </w:r>
    </w:p>
    <w:p w:rsidR="009004C4" w:rsidRDefault="008846C0" w:rsidP="00EA43B8">
      <w:pPr>
        <w:pStyle w:val="a7"/>
        <w:numPr>
          <w:ilvl w:val="0"/>
          <w:numId w:val="30"/>
        </w:numPr>
      </w:pPr>
      <w:r w:rsidRPr="008846C0">
        <w:t>Создание материальной базы развития Представи</w:t>
      </w:r>
      <w:r>
        <w:t>тельства и Ассоциации, в целом;</w:t>
      </w:r>
    </w:p>
    <w:p w:rsidR="00EA43B8" w:rsidRDefault="00EA43B8" w:rsidP="00EA43B8">
      <w:pPr>
        <w:pStyle w:val="a7"/>
        <w:numPr>
          <w:ilvl w:val="0"/>
          <w:numId w:val="30"/>
        </w:numPr>
      </w:pPr>
      <w:r>
        <w:t>Создание условий для обучения, повышения квалификации и квалифицированной супервизии в области песочной терапии.</w:t>
      </w:r>
    </w:p>
    <w:p w:rsidR="009004C4" w:rsidRDefault="00974BDC" w:rsidP="00EA43B8">
      <w:r>
        <w:t>2.3</w:t>
      </w:r>
      <w:r w:rsidR="00EA43B8">
        <w:t>. В соответствии с поставленной целью Представите</w:t>
      </w:r>
      <w:r w:rsidR="009004C4">
        <w:t>льство решает следующие задачи:</w:t>
      </w:r>
    </w:p>
    <w:p w:rsidR="00FD70CE" w:rsidRDefault="00EA43B8" w:rsidP="009004C4">
      <w:pPr>
        <w:pStyle w:val="a7"/>
        <w:numPr>
          <w:ilvl w:val="0"/>
          <w:numId w:val="31"/>
        </w:numPr>
      </w:pPr>
      <w:r>
        <w:t>участие в научно-практической и социально-значимой деятельности Ассоциации.</w:t>
      </w:r>
    </w:p>
    <w:p w:rsidR="00EA43B8" w:rsidRDefault="00EA43B8" w:rsidP="00EA43B8"/>
    <w:p w:rsidR="00EA43B8" w:rsidRDefault="00EA43B8" w:rsidP="00EA43B8">
      <w:pPr>
        <w:rPr>
          <w:b/>
        </w:rPr>
      </w:pPr>
      <w:r w:rsidRPr="00EA43B8">
        <w:rPr>
          <w:b/>
        </w:rPr>
        <w:t>3.УПРАВЛЕНИЕ ПРЕДСТАВИТЕЛЬСТВОМ</w:t>
      </w:r>
    </w:p>
    <w:p w:rsidR="00EA43B8" w:rsidRDefault="00EA43B8" w:rsidP="00EA43B8">
      <w:r>
        <w:t>3.1. Представительство создается при наличии 6 (шесть) и более членов Ассоциации и действует в пределах территории органа местного самоуправления (определенного города, района (округа)), в пределах которой члены организации могут взаимодейств</w:t>
      </w:r>
      <w:r>
        <w:t xml:space="preserve">овать </w:t>
      </w:r>
      <w:r>
        <w:t>(встречаться, сотрудничать), не будучи ограниченными взаимной территориальной отдаленностью.</w:t>
      </w:r>
    </w:p>
    <w:p w:rsidR="00EA43B8" w:rsidRDefault="00EA43B8" w:rsidP="00EA43B8">
      <w:r>
        <w:t>3.2. Руководитель Представительства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Может быть предложен Совету Президентом Ассоциации или участник регионального объединения может предложить свою кандидатуру самостоятельно на пост руководителя Представительства в Совет Ассоциации, или быть выбран Общим собранием Представительства и предложен Совету для рассмотрения предложенной кандидатуры;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Кандидат на пост Руководителя Представительства должен иметь статус членства в Ассоциации не ниже «Специалист Ассоциации песочной терапии»;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Кандидатура на пост Руководителя Представительства утверждается Советом;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Непосредственное руководство Представительством осуществляет Руководитель, назначаемый на должность и освобождаемый от должности Советом Ассоциации;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Руководитель Представительства вносится в список руководителей Представительств Ассоциации;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После утверждения Советом кандидатуры Руководителя Представительства последний и Президент Ассоциации подписывают Протокол взаимных обязательств, регламентирующий отношения сторон;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Срок полномочий Руководителя Представительства составляет 2 года. По истечении этого срока производятся перевыборы Руководителя Представительства на Общем собрании Представительства. Решение общего собрания Представительства об избрании нового Руководителя Представительства подлежит обязательному утверждению Советом Ассоциации;</w:t>
      </w:r>
    </w:p>
    <w:p w:rsidR="00D524E7" w:rsidRDefault="00EA43B8" w:rsidP="00EA43B8">
      <w:pPr>
        <w:pStyle w:val="a7"/>
        <w:numPr>
          <w:ilvl w:val="0"/>
          <w:numId w:val="31"/>
        </w:numPr>
      </w:pPr>
      <w:r>
        <w:t>Представляет Представительство перед всеми государственными учреждениями и общественными организациями в России, действуя по доверенности;</w:t>
      </w:r>
    </w:p>
    <w:p w:rsidR="00EA43B8" w:rsidRDefault="00EA43B8" w:rsidP="00EA43B8">
      <w:pPr>
        <w:pStyle w:val="a7"/>
        <w:numPr>
          <w:ilvl w:val="0"/>
          <w:numId w:val="31"/>
        </w:numPr>
      </w:pPr>
      <w:r>
        <w:t>Организует и контролирует исполнение решений Совета Ассоциации в Представительстве;</w:t>
      </w:r>
    </w:p>
    <w:p w:rsidR="0075555C" w:rsidRDefault="0075555C" w:rsidP="0075555C">
      <w:pPr>
        <w:pStyle w:val="a7"/>
        <w:numPr>
          <w:ilvl w:val="0"/>
          <w:numId w:val="27"/>
        </w:numPr>
      </w:pPr>
      <w:r w:rsidRPr="0075555C">
        <w:t>Работа</w:t>
      </w:r>
      <w:r>
        <w:t xml:space="preserve">ет </w:t>
      </w:r>
      <w:r w:rsidRPr="0075555C">
        <w:t>над повышением осведомленности общественности о песочной терапии и пропаганде ее использования в качестве</w:t>
      </w:r>
      <w:r>
        <w:t xml:space="preserve"> действенной формы психотерапии;</w:t>
      </w:r>
    </w:p>
    <w:p w:rsidR="00D524E7" w:rsidRDefault="0075555C" w:rsidP="00EA43B8">
      <w:pPr>
        <w:pStyle w:val="a7"/>
        <w:numPr>
          <w:ilvl w:val="0"/>
          <w:numId w:val="27"/>
        </w:numPr>
      </w:pPr>
      <w:r>
        <w:t>Информирует</w:t>
      </w:r>
      <w:r w:rsidRPr="0075555C">
        <w:t xml:space="preserve"> о преимуществах участия в Ассоциации</w:t>
      </w:r>
      <w:r>
        <w:t>;</w:t>
      </w:r>
    </w:p>
    <w:p w:rsidR="00D524E7" w:rsidRDefault="00EA43B8" w:rsidP="00EA43B8">
      <w:pPr>
        <w:pStyle w:val="a7"/>
        <w:numPr>
          <w:ilvl w:val="0"/>
          <w:numId w:val="27"/>
        </w:numPr>
      </w:pPr>
      <w:r>
        <w:t>Ведет учет членов Ассоциации, состоящих на учете в Представительстве;</w:t>
      </w:r>
    </w:p>
    <w:p w:rsidR="00D524E7" w:rsidRDefault="00EA43B8" w:rsidP="00EA43B8">
      <w:pPr>
        <w:pStyle w:val="a7"/>
        <w:numPr>
          <w:ilvl w:val="0"/>
          <w:numId w:val="27"/>
        </w:numPr>
      </w:pPr>
      <w:r>
        <w:t>Осуществляет ежегодный созыв Общего собрания Представительства;</w:t>
      </w:r>
    </w:p>
    <w:p w:rsidR="00D524E7" w:rsidRDefault="00EA43B8" w:rsidP="00EA43B8">
      <w:pPr>
        <w:pStyle w:val="a7"/>
        <w:numPr>
          <w:ilvl w:val="0"/>
          <w:numId w:val="27"/>
        </w:numPr>
      </w:pPr>
      <w:r>
        <w:t>Руководит деятельностью Представительства, председательствует на его заседаниях;</w:t>
      </w:r>
    </w:p>
    <w:p w:rsidR="00D524E7" w:rsidRDefault="00EA43B8" w:rsidP="00EA43B8">
      <w:pPr>
        <w:pStyle w:val="a7"/>
        <w:numPr>
          <w:ilvl w:val="0"/>
          <w:numId w:val="27"/>
        </w:numPr>
      </w:pPr>
      <w:r>
        <w:lastRenderedPageBreak/>
        <w:t>Осуществляет взаимосвязь с другими руководителями Представительств и с Руководителем комитета по работе с представительствами, участвует в собраниях комитета по работе с представительствами с целью развития компетентностей и решении насущных вопросов в представительствах Ассоциации;</w:t>
      </w:r>
    </w:p>
    <w:p w:rsidR="000A6A74" w:rsidRDefault="000A6A74" w:rsidP="00EA43B8">
      <w:pPr>
        <w:pStyle w:val="a7"/>
        <w:numPr>
          <w:ilvl w:val="0"/>
          <w:numId w:val="27"/>
        </w:numPr>
      </w:pPr>
      <w:r>
        <w:t>Ежегодное собрание руководителей Представительств проводить</w:t>
      </w:r>
      <w:r w:rsidR="004A0CF2">
        <w:t>ся в четвертую пятницу июня;</w:t>
      </w:r>
    </w:p>
    <w:p w:rsidR="00D524E7" w:rsidRDefault="00EA43B8" w:rsidP="00EA43B8">
      <w:pPr>
        <w:pStyle w:val="a7"/>
        <w:numPr>
          <w:ilvl w:val="0"/>
          <w:numId w:val="27"/>
        </w:numPr>
      </w:pPr>
      <w:r>
        <w:t>Ежегодно предоставляет в Совет Ассоциации план развития Представительства;</w:t>
      </w:r>
    </w:p>
    <w:p w:rsidR="00D524E7" w:rsidRDefault="00EA43B8" w:rsidP="00093ED5">
      <w:pPr>
        <w:pStyle w:val="a7"/>
        <w:numPr>
          <w:ilvl w:val="0"/>
          <w:numId w:val="27"/>
        </w:numPr>
      </w:pPr>
      <w:r>
        <w:t xml:space="preserve">Отчитывается ежегодно о своей работе перед Общим собранием Представительства, перед Советом Ассоциации и перед Общим собранием Ассоциации о </w:t>
      </w:r>
      <w:r w:rsidR="00093ED5">
        <w:t>деятельности Представительства;</w:t>
      </w:r>
    </w:p>
    <w:p w:rsidR="00093ED5" w:rsidRDefault="00093ED5" w:rsidP="00093ED5">
      <w:pPr>
        <w:pStyle w:val="a7"/>
        <w:numPr>
          <w:ilvl w:val="0"/>
          <w:numId w:val="27"/>
        </w:numPr>
      </w:pPr>
      <w:r>
        <w:t>В начале каждого учебного года сверяет списки членов АПТ, состоящих на учете в Представительстве, с руководителем комитета по работе с членами АПТ</w:t>
      </w:r>
      <w:r>
        <w:t xml:space="preserve">. </w:t>
      </w:r>
    </w:p>
    <w:p w:rsidR="00EA43B8" w:rsidRDefault="00EA43B8" w:rsidP="00EA43B8">
      <w:r>
        <w:t>3.3. Руководящим органом представительства является Общее собрание членов Ассоциации, состоящих на учете в соответствующем Представительстве (далее Общее собрание Представительства), созываемое не реже 1 раза в год.</w:t>
      </w:r>
    </w:p>
    <w:p w:rsidR="00D524E7" w:rsidRDefault="004A0CF2" w:rsidP="00EA43B8">
      <w:pPr>
        <w:pStyle w:val="a7"/>
        <w:numPr>
          <w:ilvl w:val="0"/>
          <w:numId w:val="33"/>
        </w:numPr>
      </w:pPr>
      <w:r>
        <w:t>Общее собрание П</w:t>
      </w:r>
      <w:r w:rsidR="00EA43B8">
        <w:t>редставительства правомочно при присутствии более половины членов Ассоциации, состоящих на учете в со</w:t>
      </w:r>
      <w:r w:rsidR="00EA43B8">
        <w:t>ответствующем Представительстве;</w:t>
      </w:r>
    </w:p>
    <w:p w:rsidR="00D524E7" w:rsidRDefault="00EA43B8" w:rsidP="00D97477">
      <w:pPr>
        <w:pStyle w:val="a7"/>
        <w:numPr>
          <w:ilvl w:val="0"/>
          <w:numId w:val="33"/>
        </w:numPr>
      </w:pPr>
      <w:r>
        <w:t>Решения на Общем собрании принимают</w:t>
      </w:r>
      <w:r>
        <w:t>ся простым большинством голосов;</w:t>
      </w:r>
    </w:p>
    <w:p w:rsidR="00D524E7" w:rsidRDefault="00EA43B8" w:rsidP="00D97477">
      <w:pPr>
        <w:pStyle w:val="a7"/>
        <w:numPr>
          <w:ilvl w:val="0"/>
          <w:numId w:val="33"/>
        </w:numPr>
      </w:pPr>
      <w:r>
        <w:t>Общее собрание Представительства принимает планирование работы Представительства на один год и сообщает о своем решении в Совет Ассоциации, решает разные вопросы, возникающие в ходе де</w:t>
      </w:r>
      <w:r>
        <w:t>ятельности Представительства;</w:t>
      </w:r>
    </w:p>
    <w:p w:rsidR="00D524E7" w:rsidRDefault="00D97477" w:rsidP="00EA43B8">
      <w:pPr>
        <w:pStyle w:val="a7"/>
        <w:numPr>
          <w:ilvl w:val="0"/>
          <w:numId w:val="33"/>
        </w:numPr>
      </w:pPr>
      <w:r>
        <w:t xml:space="preserve">Общее собрание может быть проведено </w:t>
      </w:r>
      <w:r w:rsidRPr="00D97477">
        <w:t>как о</w:t>
      </w:r>
      <w:r>
        <w:t xml:space="preserve">чно, так и в онлайн формате. </w:t>
      </w:r>
    </w:p>
    <w:p w:rsidR="00D97477" w:rsidRDefault="00D97477" w:rsidP="00EA43B8">
      <w:pPr>
        <w:pStyle w:val="a7"/>
        <w:numPr>
          <w:ilvl w:val="0"/>
          <w:numId w:val="33"/>
        </w:numPr>
      </w:pPr>
      <w:r>
        <w:t>П</w:t>
      </w:r>
      <w:r w:rsidRPr="00D97477">
        <w:t>ротокол собрания сдавать в комитет по представительствам.</w:t>
      </w:r>
    </w:p>
    <w:p w:rsidR="00EA43B8" w:rsidRPr="00EA43B8" w:rsidRDefault="00EA43B8" w:rsidP="00EA43B8">
      <w:pPr>
        <w:rPr>
          <w:b/>
        </w:rPr>
      </w:pPr>
      <w:r w:rsidRPr="00EA43B8">
        <w:rPr>
          <w:b/>
        </w:rPr>
        <w:t>4. РЕОРГАНИЗАЦИЯ, ПРЕКРАЩЕНИЕ ДЕЯТЕЛЬНОСТИ и ПРИОСТАНОВКА, ПРЕДСТАВИТЕЛЬСТВА АССОЦИАЦИИ.</w:t>
      </w:r>
    </w:p>
    <w:p w:rsidR="00EA43B8" w:rsidRDefault="00EA43B8" w:rsidP="00EA43B8">
      <w:r>
        <w:t>4.1. Реорганизация или прекращение деятельности Представительства Ассоциации осуществляются по решению его Общего собрания Представительства в порядке, определяемом уставом Ассоциации, и настоящим Положением.</w:t>
      </w:r>
    </w:p>
    <w:p w:rsidR="00EA43B8" w:rsidRDefault="00EA43B8" w:rsidP="00EA43B8">
      <w:r>
        <w:t xml:space="preserve">4.2. В случае если деятельность Представительства противоречит Уставу Ассоциация или нормам действующего Российского законодательства, по решению Совета Ассоциации деятельность </w:t>
      </w:r>
      <w:r w:rsidR="00F94D04">
        <w:t>Представительства</w:t>
      </w:r>
      <w:r>
        <w:t xml:space="preserve"> может быть приостановлена на срок до шести месяцев или прекращена.</w:t>
      </w:r>
    </w:p>
    <w:p w:rsidR="00EA43B8" w:rsidRDefault="00EA43B8" w:rsidP="00EA43B8">
      <w:r>
        <w:t>4.3. Если Представительство не развивается, не подаются списки членов Ассоциации, нет ежегодного плана развития, а также количество членов Представительства снизилось до 5 участников, то в Совете поднимается вопрос о прекращении деятельности Представительства.</w:t>
      </w:r>
    </w:p>
    <w:p w:rsidR="00EA43B8" w:rsidRPr="00834EE0" w:rsidRDefault="00EA43B8" w:rsidP="00EA43B8">
      <w:pPr>
        <w:rPr>
          <w:b/>
        </w:rPr>
      </w:pPr>
      <w:r w:rsidRPr="00834EE0">
        <w:rPr>
          <w:b/>
        </w:rPr>
        <w:t>5. П</w:t>
      </w:r>
      <w:r w:rsidRPr="00834EE0">
        <w:rPr>
          <w:b/>
        </w:rPr>
        <w:t xml:space="preserve">РОТОКОЛ ВЗАИМНЫХ ОБЯЗАТЕЛЬСТВ </w:t>
      </w:r>
    </w:p>
    <w:p w:rsidR="00EA43B8" w:rsidRDefault="00EA43B8" w:rsidP="00EA43B8">
      <w:r>
        <w:t>(отдельно распечатывается и подписывается с каждым Руководителем Представительства и является</w:t>
      </w:r>
      <w:r w:rsidR="00834EE0">
        <w:t xml:space="preserve"> обязательной частью Положения)</w:t>
      </w:r>
    </w:p>
    <w:p w:rsidR="00EA43B8" w:rsidRDefault="00EA43B8" w:rsidP="00EA43B8">
      <w:r>
        <w:t>5.1. Протокол определяет обязательства Ассоциации, в лице Президента Ассоциации Песочной Терапии……………………………………………</w:t>
      </w:r>
      <w:proofErr w:type="gramStart"/>
      <w:r>
        <w:t>… ,</w:t>
      </w:r>
      <w:proofErr w:type="gramEnd"/>
      <w:r>
        <w:t xml:space="preserve"> с одной стороны, и Представительства Ассоциации, в лице Руководителя Представительства………………………………………… , с другой стороны, по организации деятельности Представительства.</w:t>
      </w:r>
    </w:p>
    <w:p w:rsidR="00EA43B8" w:rsidRDefault="00EA43B8" w:rsidP="00EA43B8">
      <w:r>
        <w:t>5.2.Представительство берет на себя обязательства по развитию деятельности Ассоциации в области песочной терапии в регионе, используя для этого ресурсы, предоставляемые Ассоциацией и другие возможные и разрешаемые законодательством источники.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Представительства, используя доступные каналы информации (соц. сети, электронную почту, интернет, информационные материалы Ассоциации и Представительства) формирует позитивное и заинтересованное отношение общественных, государственных и иных структур, и общества в целом к проблемам психического благополучия, развития метода песочной терапии и развития Ассоциации.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lastRenderedPageBreak/>
        <w:t>Руководитель Представительства выполняет взятые на себя обязательства, с момента их принятия и вплоть до их пересмотра.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Представительства, как член Ассоциации оплачивает ежегодный взнос, на общих основаниях, в соответствии со своим статусом в Ассоциации (не ниже «Специалист Ассоциации песочной терапии»).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 информирует о деятельности Ассоциации членов своего Представительства, доносит до них информацию о документах, о структурах, о мероприятиях Ассоциации, о сроках оплаты членских взносов и прочие необходимые сведения.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 проводит работу по увеличению числа членов Ассоциации, своевременной оплате вступительных и членских взносов всеми членами Представительства Ассоциации. Передаёт в Совет, в комитет по работе с членами Ассоциации и в комитет по работе с представительствами, списки членов Представительства.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 организует поддержку для развития интервизорских и супервизорских групп в Представительстве.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 Ассоциации организует флагманское мероприятие Представительства, определяет даты его проведения и содействует в организации и проведении краткосрочных (семинары, тренинги, курсы, программы), и долгосрочных образовательных проектов с участием специалистов Ассоциации в своем Представительстве.</w:t>
      </w:r>
    </w:p>
    <w:p w:rsidR="00834EE0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 осуществляет развитие представительства, стремиться к высокому компетентному уровню членов Представительства, предлагает и поддерживает специалистов в участии на мероприятиях Ассоциации.</w:t>
      </w:r>
    </w:p>
    <w:p w:rsidR="00EA43B8" w:rsidRDefault="00EA43B8" w:rsidP="00EA43B8">
      <w:pPr>
        <w:pStyle w:val="a7"/>
        <w:numPr>
          <w:ilvl w:val="0"/>
          <w:numId w:val="34"/>
        </w:numPr>
      </w:pPr>
      <w:r>
        <w:t>Руководитель Представительства Ассоциации использует все возможности (грантовые, спонсорские, инвестиционные и т.д.) средства и ресурсы для организации деятельности Представительства.</w:t>
      </w:r>
    </w:p>
    <w:p w:rsidR="00EA43B8" w:rsidRDefault="00EA43B8" w:rsidP="00EA43B8">
      <w:r>
        <w:t>5.3. Права Руководителя Представительства Ассоциации.</w:t>
      </w:r>
    </w:p>
    <w:p w:rsidR="00834EE0" w:rsidRDefault="00EA43B8" w:rsidP="00EA43B8">
      <w:pPr>
        <w:pStyle w:val="a7"/>
        <w:numPr>
          <w:ilvl w:val="0"/>
          <w:numId w:val="35"/>
        </w:numPr>
      </w:pPr>
      <w:r>
        <w:t>Руководитель Представительства Ассоциации первым информируется о деятельности Ассоциации посредством размещения информации в чат комитета по работе с представительствами.</w:t>
      </w:r>
    </w:p>
    <w:p w:rsidR="00834EE0" w:rsidRDefault="00EA43B8" w:rsidP="00EA43B8">
      <w:pPr>
        <w:pStyle w:val="a7"/>
        <w:numPr>
          <w:ilvl w:val="0"/>
          <w:numId w:val="35"/>
        </w:numPr>
      </w:pPr>
      <w:r>
        <w:t>Руководитель Представительства имеет право поднять для рассмотрения необходимый вопрос на собрании комитета по работе с представительствами или написав заявление в Совет Ассоциации.</w:t>
      </w:r>
    </w:p>
    <w:p w:rsidR="00834EE0" w:rsidRDefault="00EA43B8" w:rsidP="00EA43B8">
      <w:pPr>
        <w:pStyle w:val="a7"/>
        <w:numPr>
          <w:ilvl w:val="0"/>
          <w:numId w:val="35"/>
        </w:numPr>
      </w:pPr>
      <w:r>
        <w:t>Руководитель Представительства имеет право использовать символику Ассоциации в личной и профессиональной деятельности с целью формирования корпоративной культуры Представительства и единого образа восприятия Ассоциации.</w:t>
      </w:r>
    </w:p>
    <w:p w:rsidR="00834EE0" w:rsidRDefault="00EA43B8" w:rsidP="00EA43B8">
      <w:pPr>
        <w:pStyle w:val="a7"/>
        <w:numPr>
          <w:ilvl w:val="0"/>
          <w:numId w:val="35"/>
        </w:numPr>
      </w:pPr>
      <w:r>
        <w:t>Руководитель Представительства имеет право запрашивать у членов Ассоциации документы, подтверждающие их образование и иные документы, имеющие отношение к профессиональной деятельности и членству в Ассоциации.</w:t>
      </w:r>
    </w:p>
    <w:p w:rsidR="00834EE0" w:rsidRDefault="00EA43B8" w:rsidP="00EA43B8">
      <w:pPr>
        <w:pStyle w:val="a7"/>
        <w:numPr>
          <w:ilvl w:val="0"/>
          <w:numId w:val="35"/>
        </w:numPr>
      </w:pPr>
      <w:r>
        <w:t>Руководитель Представительства имеет право представлять результаты и достижения членов своего Представительства для их использования в рамках мероприятий Ассоциации.</w:t>
      </w:r>
    </w:p>
    <w:p w:rsidR="008E1E39" w:rsidRDefault="00EA43B8" w:rsidP="008E1E39">
      <w:pPr>
        <w:pStyle w:val="a7"/>
        <w:numPr>
          <w:ilvl w:val="0"/>
          <w:numId w:val="35"/>
        </w:numPr>
      </w:pPr>
      <w:r>
        <w:t xml:space="preserve">Руководитель Представительства имеет право, как любой член Ассоциации, бесплатно участвовать в флагманских мероприятиях в качестве докладчика или ведущего МК, а также </w:t>
      </w:r>
      <w:r w:rsidR="004A0CF2">
        <w:t>бесплатно</w:t>
      </w:r>
      <w:r w:rsidR="008E1E39">
        <w:t xml:space="preserve"> </w:t>
      </w:r>
      <w:r w:rsidR="004A0CF2">
        <w:t>участвовать</w:t>
      </w:r>
      <w:r w:rsidR="008E1E39">
        <w:t xml:space="preserve"> на фестивале АПТ</w:t>
      </w:r>
      <w:r w:rsidR="008E1E39" w:rsidRPr="008E1E39">
        <w:t xml:space="preserve">, с условием, что представительство на мероприятии представлено, минимум 3 участниками (1 руководитель + 2 участника, оплачивающих участие фестиваля). </w:t>
      </w:r>
    </w:p>
    <w:p w:rsidR="00834EE0" w:rsidRDefault="00EA43B8" w:rsidP="008E1E39">
      <w:pPr>
        <w:pStyle w:val="a7"/>
        <w:numPr>
          <w:ilvl w:val="0"/>
          <w:numId w:val="35"/>
        </w:numPr>
      </w:pPr>
      <w:r>
        <w:t>Руководитель Представительства имеет право получить 50% от поступивших ежегодных членских взносов в распоряжение Представительства на развитие Представительства или проведение мероприятий Представительства с расчётного счета Ассоциации (безналичный расчет по выставленному счету на оказание конкретных услуг</w:t>
      </w:r>
      <w:r w:rsidR="004A0CF2">
        <w:t>: на аренду, на канцелярию, типографию, хозяйственные нужды</w:t>
      </w:r>
      <w:r>
        <w:t>). Заявка подается с указанием количества членов Ассоциации в Представительстве и оплаченных взносов для сверки в комитете по работе с членами Ассоциации.</w:t>
      </w:r>
      <w:r w:rsidR="00C8299B">
        <w:t xml:space="preserve"> Воспользоваться данной суммой возможно ежегодно. Если использование не произошло, то сумма остается на балансе Ассоциации. Накоплений в случае неиспользования не предусмотрено. </w:t>
      </w:r>
    </w:p>
    <w:p w:rsidR="00EA43B8" w:rsidRDefault="00EA43B8" w:rsidP="00EA43B8">
      <w:pPr>
        <w:pStyle w:val="a7"/>
        <w:numPr>
          <w:ilvl w:val="0"/>
          <w:numId w:val="35"/>
        </w:numPr>
      </w:pPr>
      <w:r>
        <w:lastRenderedPageBreak/>
        <w:t>Руководитель Представительства имеет право заложить в смету флагманского или иного другого мероприятия Представительства поощрение Руководителя и команды орг. комитета мероприятия и, таким образом, реализовать финансовый интерес деятельности Руководителя.</w:t>
      </w:r>
    </w:p>
    <w:p w:rsidR="005F641C" w:rsidRDefault="005F641C" w:rsidP="005F641C">
      <w:pPr>
        <w:pStyle w:val="a7"/>
        <w:numPr>
          <w:ilvl w:val="0"/>
          <w:numId w:val="27"/>
        </w:numPr>
      </w:pPr>
      <w:r>
        <w:t>Представительство, в лице руководителя, может организовать продажу</w:t>
      </w:r>
      <w:r>
        <w:t xml:space="preserve"> </w:t>
      </w:r>
      <w:r w:rsidR="000A6A74">
        <w:t xml:space="preserve">спонсорских </w:t>
      </w:r>
      <w:r>
        <w:t>инструментов и продуктов: оборудование и материалы для песочной терапии, миниатюрные фигурки и книги, как часть своей линейки продуктов.</w:t>
      </w:r>
      <w:r w:rsidR="000A6A74">
        <w:t xml:space="preserve"> </w:t>
      </w:r>
    </w:p>
    <w:p w:rsidR="005F641C" w:rsidRDefault="005F641C" w:rsidP="005F641C">
      <w:pPr>
        <w:pStyle w:val="a7"/>
        <w:numPr>
          <w:ilvl w:val="0"/>
          <w:numId w:val="27"/>
        </w:numPr>
      </w:pPr>
      <w:r>
        <w:t xml:space="preserve"> </w:t>
      </w:r>
      <w:r w:rsidR="00834EE0">
        <w:t xml:space="preserve">Представительство, </w:t>
      </w:r>
      <w:r w:rsidR="00834EE0" w:rsidRPr="005F641C">
        <w:t>в</w:t>
      </w:r>
      <w:r w:rsidRPr="005F641C">
        <w:t xml:space="preserve"> лице </w:t>
      </w:r>
      <w:r w:rsidR="00834EE0" w:rsidRPr="005F641C">
        <w:t xml:space="preserve">руководителя, </w:t>
      </w:r>
      <w:r w:rsidR="00834EE0">
        <w:t>может</w:t>
      </w:r>
      <w:r>
        <w:t xml:space="preserve"> искать спонсоров у корпораций или фондов для поддержки своих программ и инициатив.</w:t>
      </w:r>
    </w:p>
    <w:p w:rsidR="005F641C" w:rsidRDefault="005F641C" w:rsidP="005F641C">
      <w:pPr>
        <w:pStyle w:val="a7"/>
        <w:numPr>
          <w:ilvl w:val="0"/>
          <w:numId w:val="27"/>
        </w:numPr>
      </w:pPr>
      <w:r>
        <w:t>Представительство</w:t>
      </w:r>
      <w:r>
        <w:t xml:space="preserve">, в лице </w:t>
      </w:r>
      <w:r w:rsidR="00834EE0">
        <w:t>руководителя, может</w:t>
      </w:r>
      <w:r>
        <w:t xml:space="preserve"> выступать инициатором получения грантов на развитие своих программ в </w:t>
      </w:r>
      <w:r w:rsidR="00834EE0">
        <w:t>регионе.</w:t>
      </w:r>
      <w:r>
        <w:t xml:space="preserve">  </w:t>
      </w:r>
    </w:p>
    <w:p w:rsidR="00EA43B8" w:rsidRDefault="00834EE0" w:rsidP="00EA43B8">
      <w:pPr>
        <w:pStyle w:val="a7"/>
        <w:numPr>
          <w:ilvl w:val="0"/>
          <w:numId w:val="27"/>
        </w:numPr>
      </w:pPr>
      <w:r>
        <w:t>Вышеперечисленные источники</w:t>
      </w:r>
      <w:r w:rsidR="005F641C">
        <w:t xml:space="preserve"> дохода поддерживают деятельность Представительства в регионе, а также Ассоциации песочной терапии, в </w:t>
      </w:r>
      <w:r>
        <w:t>целом, включая</w:t>
      </w:r>
      <w:r w:rsidR="005F641C">
        <w:t xml:space="preserve"> разработку и реализацию программ обучения специалистов, создание ресурсов и </w:t>
      </w:r>
      <w:r>
        <w:t>материалов, информационно</w:t>
      </w:r>
      <w:r w:rsidR="005F641C">
        <w:t>-пропагандистскую деятельность и работу с общественностью.</w:t>
      </w:r>
    </w:p>
    <w:p w:rsidR="00834EE0" w:rsidRDefault="00834EE0" w:rsidP="00EA43B8">
      <w:r>
        <w:t>5.4. Обязательства Ассоциации:</w:t>
      </w:r>
    </w:p>
    <w:p w:rsidR="00834EE0" w:rsidRDefault="00EA43B8" w:rsidP="00EA43B8">
      <w:pPr>
        <w:pStyle w:val="a7"/>
        <w:numPr>
          <w:ilvl w:val="0"/>
          <w:numId w:val="36"/>
        </w:numPr>
      </w:pPr>
      <w:r>
        <w:t>Обеспечивать Руководителя Представительства полной, информацией.</w:t>
      </w:r>
    </w:p>
    <w:p w:rsidR="00EA43B8" w:rsidRDefault="00EA43B8" w:rsidP="00EA43B8">
      <w:pPr>
        <w:pStyle w:val="a7"/>
        <w:numPr>
          <w:ilvl w:val="0"/>
          <w:numId w:val="36"/>
        </w:numPr>
      </w:pPr>
      <w:r>
        <w:t>Обсуждать с Руководителем Представительства вопросы деятельности Представительства и решать насущные вопросы.</w:t>
      </w:r>
    </w:p>
    <w:p w:rsidR="00834EE0" w:rsidRDefault="001F7C39" w:rsidP="00EA43B8">
      <w:pPr>
        <w:pStyle w:val="a7"/>
        <w:numPr>
          <w:ilvl w:val="0"/>
          <w:numId w:val="25"/>
        </w:numPr>
      </w:pPr>
      <w:r>
        <w:t xml:space="preserve">Оказывать консультативную, информационную и финансовую поддержку Представительства (50% от </w:t>
      </w:r>
      <w:r w:rsidRPr="001F7C39">
        <w:t xml:space="preserve">поступивших </w:t>
      </w:r>
      <w:r>
        <w:t>членских взносов с Представительства).</w:t>
      </w:r>
    </w:p>
    <w:p w:rsidR="00834EE0" w:rsidRDefault="00EA43B8" w:rsidP="00EA43B8">
      <w:pPr>
        <w:pStyle w:val="a7"/>
        <w:numPr>
          <w:ilvl w:val="0"/>
          <w:numId w:val="25"/>
        </w:numPr>
      </w:pPr>
      <w:r>
        <w:t>Информировать в первоочередном порядке Руководителя Представительства о в</w:t>
      </w:r>
      <w:r w:rsidR="004A0CF2">
        <w:t xml:space="preserve">озможности участвовать в </w:t>
      </w:r>
      <w:r>
        <w:t>проектах</w:t>
      </w:r>
      <w:r w:rsidR="004A0CF2">
        <w:t xml:space="preserve"> – </w:t>
      </w:r>
      <w:proofErr w:type="gramStart"/>
      <w:r w:rsidR="004A0CF2">
        <w:t xml:space="preserve">развития </w:t>
      </w:r>
      <w:r>
        <w:t xml:space="preserve"> Ассоциации</w:t>
      </w:r>
      <w:proofErr w:type="gramEnd"/>
      <w:r>
        <w:t xml:space="preserve"> и родственных организаций.</w:t>
      </w:r>
    </w:p>
    <w:p w:rsidR="00EA43B8" w:rsidRDefault="00EA43B8" w:rsidP="00EA43B8">
      <w:pPr>
        <w:pStyle w:val="a7"/>
        <w:numPr>
          <w:ilvl w:val="0"/>
          <w:numId w:val="25"/>
        </w:numPr>
      </w:pPr>
      <w:r>
        <w:t>По запросу Руководителя Представительства предоставлять дипломы, грамоты, другие знаки отличия и награды для вручения отличившимся членам отделения.</w:t>
      </w:r>
    </w:p>
    <w:p w:rsidR="00EA43B8" w:rsidRDefault="00EA43B8" w:rsidP="00EA43B8"/>
    <w:p w:rsidR="00EA43B8" w:rsidRDefault="00EA43B8" w:rsidP="00EA43B8">
      <w:r>
        <w:t>Президент Ассоциации</w:t>
      </w:r>
    </w:p>
    <w:p w:rsidR="00EA43B8" w:rsidRPr="00EA43B8" w:rsidRDefault="00EA43B8" w:rsidP="00EA43B8">
      <w:r>
        <w:t>Руководитель Представительства</w:t>
      </w:r>
    </w:p>
    <w:sectPr w:rsidR="00EA43B8" w:rsidRPr="00EA43B8" w:rsidSect="00FD70CE">
      <w:footerReference w:type="default" r:id="rId7"/>
      <w:pgSz w:w="11906" w:h="16838"/>
      <w:pgMar w:top="720" w:right="720" w:bottom="720" w:left="72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69B" w:rsidRDefault="00EF469B" w:rsidP="00FD70CE">
      <w:pPr>
        <w:spacing w:after="0" w:line="240" w:lineRule="auto"/>
      </w:pPr>
      <w:r>
        <w:separator/>
      </w:r>
    </w:p>
  </w:endnote>
  <w:endnote w:type="continuationSeparator" w:id="0">
    <w:p w:rsidR="00EF469B" w:rsidRDefault="00EF469B" w:rsidP="00FD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0797364"/>
      <w:docPartObj>
        <w:docPartGallery w:val="Page Numbers (Bottom of Page)"/>
        <w:docPartUnique/>
      </w:docPartObj>
    </w:sdtPr>
    <w:sdtEndPr/>
    <w:sdtContent>
      <w:p w:rsidR="00FD70CE" w:rsidRDefault="00FD70CE" w:rsidP="00FD70C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7B4A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69B" w:rsidRDefault="00EF469B" w:rsidP="00FD70CE">
      <w:pPr>
        <w:spacing w:after="0" w:line="240" w:lineRule="auto"/>
      </w:pPr>
      <w:r>
        <w:separator/>
      </w:r>
    </w:p>
  </w:footnote>
  <w:footnote w:type="continuationSeparator" w:id="0">
    <w:p w:rsidR="00EF469B" w:rsidRDefault="00EF469B" w:rsidP="00FD70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B0E88"/>
    <w:multiLevelType w:val="hybridMultilevel"/>
    <w:tmpl w:val="7034D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B18C2"/>
    <w:multiLevelType w:val="hybridMultilevel"/>
    <w:tmpl w:val="FCD6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115BA"/>
    <w:multiLevelType w:val="hybridMultilevel"/>
    <w:tmpl w:val="7A6C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70B08"/>
    <w:multiLevelType w:val="multilevel"/>
    <w:tmpl w:val="B06826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BD08CA"/>
    <w:multiLevelType w:val="hybridMultilevel"/>
    <w:tmpl w:val="DFAAF63C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6241B"/>
    <w:multiLevelType w:val="hybridMultilevel"/>
    <w:tmpl w:val="4D9E2F66"/>
    <w:lvl w:ilvl="0" w:tplc="041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7D905ED"/>
    <w:multiLevelType w:val="hybridMultilevel"/>
    <w:tmpl w:val="0DD2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374A2"/>
    <w:multiLevelType w:val="hybridMultilevel"/>
    <w:tmpl w:val="74A4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83EBE"/>
    <w:multiLevelType w:val="hybridMultilevel"/>
    <w:tmpl w:val="84AC4CE6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1ED45ACC"/>
    <w:multiLevelType w:val="hybridMultilevel"/>
    <w:tmpl w:val="26144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A054F"/>
    <w:multiLevelType w:val="hybridMultilevel"/>
    <w:tmpl w:val="98FC9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83F44"/>
    <w:multiLevelType w:val="hybridMultilevel"/>
    <w:tmpl w:val="97481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4D5A"/>
    <w:multiLevelType w:val="hybridMultilevel"/>
    <w:tmpl w:val="B98CD32C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67CF0"/>
    <w:multiLevelType w:val="hybridMultilevel"/>
    <w:tmpl w:val="9BA474E6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B3E88"/>
    <w:multiLevelType w:val="hybridMultilevel"/>
    <w:tmpl w:val="33186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6719B"/>
    <w:multiLevelType w:val="hybridMultilevel"/>
    <w:tmpl w:val="43F0C618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2286"/>
    <w:multiLevelType w:val="hybridMultilevel"/>
    <w:tmpl w:val="286AD4EA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83B52"/>
    <w:multiLevelType w:val="hybridMultilevel"/>
    <w:tmpl w:val="10144B92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024B"/>
    <w:multiLevelType w:val="hybridMultilevel"/>
    <w:tmpl w:val="E966A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92883"/>
    <w:multiLevelType w:val="hybridMultilevel"/>
    <w:tmpl w:val="56F4487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C1A5191"/>
    <w:multiLevelType w:val="hybridMultilevel"/>
    <w:tmpl w:val="FFF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448DC"/>
    <w:multiLevelType w:val="hybridMultilevel"/>
    <w:tmpl w:val="BB6E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214B4"/>
    <w:multiLevelType w:val="hybridMultilevel"/>
    <w:tmpl w:val="EAB6E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A0694"/>
    <w:multiLevelType w:val="hybridMultilevel"/>
    <w:tmpl w:val="42A42258"/>
    <w:lvl w:ilvl="0" w:tplc="8144A74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0024E2"/>
    <w:multiLevelType w:val="hybridMultilevel"/>
    <w:tmpl w:val="F20C7018"/>
    <w:lvl w:ilvl="0" w:tplc="6DFCC0F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E3D2F"/>
    <w:multiLevelType w:val="hybridMultilevel"/>
    <w:tmpl w:val="D49A99A2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61A372E3"/>
    <w:multiLevelType w:val="hybridMultilevel"/>
    <w:tmpl w:val="9B6885F4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006E98"/>
    <w:multiLevelType w:val="hybridMultilevel"/>
    <w:tmpl w:val="B3C64350"/>
    <w:lvl w:ilvl="0" w:tplc="65A6071A">
      <w:start w:val="1"/>
      <w:numFmt w:val="bullet"/>
      <w:lvlText w:val="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6A2124"/>
    <w:multiLevelType w:val="hybridMultilevel"/>
    <w:tmpl w:val="504828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4C5350C"/>
    <w:multiLevelType w:val="hybridMultilevel"/>
    <w:tmpl w:val="A13E5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07D7F"/>
    <w:multiLevelType w:val="hybridMultilevel"/>
    <w:tmpl w:val="822A2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A84424"/>
    <w:multiLevelType w:val="hybridMultilevel"/>
    <w:tmpl w:val="C67877A8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537DE"/>
    <w:multiLevelType w:val="hybridMultilevel"/>
    <w:tmpl w:val="F93E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960CEC"/>
    <w:multiLevelType w:val="hybridMultilevel"/>
    <w:tmpl w:val="B02E51A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C2035C3"/>
    <w:multiLevelType w:val="hybridMultilevel"/>
    <w:tmpl w:val="56AC8626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86CDB"/>
    <w:multiLevelType w:val="hybridMultilevel"/>
    <w:tmpl w:val="968E42C6"/>
    <w:lvl w:ilvl="0" w:tplc="B2C012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7"/>
  </w:num>
  <w:num w:numId="4">
    <w:abstractNumId w:val="22"/>
  </w:num>
  <w:num w:numId="5">
    <w:abstractNumId w:val="8"/>
  </w:num>
  <w:num w:numId="6">
    <w:abstractNumId w:val="33"/>
  </w:num>
  <w:num w:numId="7">
    <w:abstractNumId w:val="18"/>
  </w:num>
  <w:num w:numId="8">
    <w:abstractNumId w:val="19"/>
  </w:num>
  <w:num w:numId="9">
    <w:abstractNumId w:val="3"/>
  </w:num>
  <w:num w:numId="10">
    <w:abstractNumId w:val="11"/>
  </w:num>
  <w:num w:numId="11">
    <w:abstractNumId w:val="0"/>
  </w:num>
  <w:num w:numId="12">
    <w:abstractNumId w:val="20"/>
  </w:num>
  <w:num w:numId="13">
    <w:abstractNumId w:val="9"/>
  </w:num>
  <w:num w:numId="14">
    <w:abstractNumId w:val="7"/>
  </w:num>
  <w:num w:numId="15">
    <w:abstractNumId w:val="32"/>
  </w:num>
  <w:num w:numId="16">
    <w:abstractNumId w:val="21"/>
  </w:num>
  <w:num w:numId="17">
    <w:abstractNumId w:val="2"/>
  </w:num>
  <w:num w:numId="18">
    <w:abstractNumId w:val="10"/>
  </w:num>
  <w:num w:numId="19">
    <w:abstractNumId w:val="6"/>
  </w:num>
  <w:num w:numId="20">
    <w:abstractNumId w:val="1"/>
  </w:num>
  <w:num w:numId="21">
    <w:abstractNumId w:val="14"/>
  </w:num>
  <w:num w:numId="22">
    <w:abstractNumId w:val="30"/>
  </w:num>
  <w:num w:numId="23">
    <w:abstractNumId w:val="5"/>
  </w:num>
  <w:num w:numId="24">
    <w:abstractNumId w:val="29"/>
  </w:num>
  <w:num w:numId="25">
    <w:abstractNumId w:val="24"/>
  </w:num>
  <w:num w:numId="26">
    <w:abstractNumId w:val="23"/>
  </w:num>
  <w:num w:numId="27">
    <w:abstractNumId w:val="35"/>
  </w:num>
  <w:num w:numId="28">
    <w:abstractNumId w:val="34"/>
  </w:num>
  <w:num w:numId="29">
    <w:abstractNumId w:val="31"/>
  </w:num>
  <w:num w:numId="30">
    <w:abstractNumId w:val="17"/>
  </w:num>
  <w:num w:numId="31">
    <w:abstractNumId w:val="12"/>
  </w:num>
  <w:num w:numId="32">
    <w:abstractNumId w:val="15"/>
  </w:num>
  <w:num w:numId="33">
    <w:abstractNumId w:val="16"/>
  </w:num>
  <w:num w:numId="34">
    <w:abstractNumId w:val="26"/>
  </w:num>
  <w:num w:numId="35">
    <w:abstractNumId w:val="13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CE"/>
    <w:rsid w:val="00070501"/>
    <w:rsid w:val="00080DBA"/>
    <w:rsid w:val="00093ED5"/>
    <w:rsid w:val="000A6A74"/>
    <w:rsid w:val="00103238"/>
    <w:rsid w:val="00176D15"/>
    <w:rsid w:val="00186C1A"/>
    <w:rsid w:val="001D2074"/>
    <w:rsid w:val="001F7C39"/>
    <w:rsid w:val="00246977"/>
    <w:rsid w:val="00280E9D"/>
    <w:rsid w:val="002C2854"/>
    <w:rsid w:val="002C3828"/>
    <w:rsid w:val="002D1ECC"/>
    <w:rsid w:val="002F0026"/>
    <w:rsid w:val="002F2309"/>
    <w:rsid w:val="002F2D07"/>
    <w:rsid w:val="002F7CE7"/>
    <w:rsid w:val="00321E21"/>
    <w:rsid w:val="00374998"/>
    <w:rsid w:val="0039018C"/>
    <w:rsid w:val="003C5509"/>
    <w:rsid w:val="003C7D5A"/>
    <w:rsid w:val="003E74E5"/>
    <w:rsid w:val="00435E29"/>
    <w:rsid w:val="004747D4"/>
    <w:rsid w:val="00493015"/>
    <w:rsid w:val="004A0CF2"/>
    <w:rsid w:val="0053043F"/>
    <w:rsid w:val="005C7742"/>
    <w:rsid w:val="005F641C"/>
    <w:rsid w:val="005F7999"/>
    <w:rsid w:val="00617169"/>
    <w:rsid w:val="0065240C"/>
    <w:rsid w:val="006B1821"/>
    <w:rsid w:val="006C1AC0"/>
    <w:rsid w:val="0074490B"/>
    <w:rsid w:val="007507DC"/>
    <w:rsid w:val="0075555C"/>
    <w:rsid w:val="00811315"/>
    <w:rsid w:val="00834EE0"/>
    <w:rsid w:val="00880BC9"/>
    <w:rsid w:val="008846C0"/>
    <w:rsid w:val="008B211E"/>
    <w:rsid w:val="008E1E39"/>
    <w:rsid w:val="008F3DD5"/>
    <w:rsid w:val="009004C4"/>
    <w:rsid w:val="00944D1A"/>
    <w:rsid w:val="0096554E"/>
    <w:rsid w:val="00974BDC"/>
    <w:rsid w:val="00975D61"/>
    <w:rsid w:val="009976A2"/>
    <w:rsid w:val="009C05E6"/>
    <w:rsid w:val="00A01C4E"/>
    <w:rsid w:val="00A813A2"/>
    <w:rsid w:val="00AB7F5F"/>
    <w:rsid w:val="00B0549B"/>
    <w:rsid w:val="00B378E6"/>
    <w:rsid w:val="00B72078"/>
    <w:rsid w:val="00B95A3E"/>
    <w:rsid w:val="00BD764E"/>
    <w:rsid w:val="00BF1AEE"/>
    <w:rsid w:val="00C8299B"/>
    <w:rsid w:val="00CC2E1A"/>
    <w:rsid w:val="00D07781"/>
    <w:rsid w:val="00D524E7"/>
    <w:rsid w:val="00D70D92"/>
    <w:rsid w:val="00D92D0A"/>
    <w:rsid w:val="00D97477"/>
    <w:rsid w:val="00DB4044"/>
    <w:rsid w:val="00DD79F2"/>
    <w:rsid w:val="00DF22DA"/>
    <w:rsid w:val="00E04AFE"/>
    <w:rsid w:val="00E437FA"/>
    <w:rsid w:val="00EA43B8"/>
    <w:rsid w:val="00EF1ADB"/>
    <w:rsid w:val="00EF469B"/>
    <w:rsid w:val="00F1161C"/>
    <w:rsid w:val="00F3390E"/>
    <w:rsid w:val="00F77B4A"/>
    <w:rsid w:val="00F94D04"/>
    <w:rsid w:val="00FD70C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B94208-0F63-4150-9142-8251E81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70CE"/>
  </w:style>
  <w:style w:type="paragraph" w:styleId="a5">
    <w:name w:val="footer"/>
    <w:basedOn w:val="a"/>
    <w:link w:val="a6"/>
    <w:uiPriority w:val="99"/>
    <w:unhideWhenUsed/>
    <w:rsid w:val="00FD7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70CE"/>
  </w:style>
  <w:style w:type="paragraph" w:styleId="a7">
    <w:name w:val="List Paragraph"/>
    <w:basedOn w:val="a"/>
    <w:uiPriority w:val="34"/>
    <w:qFormat/>
    <w:rsid w:val="002F002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92D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6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24</cp:revision>
  <dcterms:created xsi:type="dcterms:W3CDTF">2023-06-02T07:25:00Z</dcterms:created>
  <dcterms:modified xsi:type="dcterms:W3CDTF">2023-06-28T06:55:00Z</dcterms:modified>
</cp:coreProperties>
</file>